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C16" w:rsidRPr="00795930" w:rsidRDefault="001C5C16" w:rsidP="001C5C16">
      <w:pPr>
        <w:pStyle w:val="BijlagegenummerdAD"/>
        <w:numPr>
          <w:ilvl w:val="0"/>
          <w:numId w:val="0"/>
        </w:numPr>
      </w:pPr>
      <w:bookmarkStart w:id="0" w:name="_Ref412228303"/>
      <w:bookmarkStart w:id="1" w:name="_Ref412233642"/>
      <w:bookmarkStart w:id="2" w:name="_Ref412233659"/>
      <w:bookmarkStart w:id="3" w:name="_Ref412234318"/>
      <w:bookmarkStart w:id="4" w:name="_Ref414477192"/>
      <w:bookmarkStart w:id="5" w:name="_Ref422479046"/>
      <w:bookmarkStart w:id="6" w:name="_Ref422479061"/>
      <w:bookmarkStart w:id="7" w:name="_Ref422479431"/>
      <w:bookmarkStart w:id="8" w:name="_Ref422479435"/>
      <w:bookmarkStart w:id="9" w:name="_Ref422479507"/>
      <w:bookmarkStart w:id="10" w:name="_Toc434431723"/>
      <w:bookmarkStart w:id="11" w:name="_Toc517250135"/>
      <w:r>
        <w:t>Bijlage 3AD.</w:t>
      </w:r>
      <w:r>
        <w:tab/>
      </w:r>
      <w:bookmarkStart w:id="12" w:name="_GoBack"/>
      <w:bookmarkEnd w:id="12"/>
      <w:r w:rsidRPr="00795930">
        <w:t>Programma van eisen</w:t>
      </w:r>
      <w:bookmarkEnd w:id="0"/>
      <w:bookmarkEnd w:id="1"/>
      <w:bookmarkEnd w:id="2"/>
      <w:bookmarkEnd w:id="3"/>
      <w:bookmarkEnd w:id="4"/>
      <w:bookmarkEnd w:id="5"/>
      <w:bookmarkEnd w:id="6"/>
      <w:bookmarkEnd w:id="7"/>
      <w:bookmarkEnd w:id="8"/>
      <w:bookmarkEnd w:id="9"/>
      <w:bookmarkEnd w:id="10"/>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1C5C16" w:rsidRPr="00B41675" w:rsidTr="00025A71">
        <w:tc>
          <w:tcPr>
            <w:tcW w:w="9039" w:type="dxa"/>
            <w:tcBorders>
              <w:top w:val="single" w:sz="4" w:space="0" w:color="auto"/>
              <w:left w:val="single" w:sz="4" w:space="0" w:color="auto"/>
              <w:bottom w:val="single" w:sz="4" w:space="0" w:color="auto"/>
              <w:right w:val="single" w:sz="4" w:space="0" w:color="auto"/>
            </w:tcBorders>
            <w:shd w:val="clear" w:color="auto" w:fill="auto"/>
          </w:tcPr>
          <w:p w:rsidR="001C5C16" w:rsidRPr="006353D7" w:rsidRDefault="001C5C16" w:rsidP="00025A71">
            <w:pPr>
              <w:rPr>
                <w:rFonts w:cs="Arial"/>
                <w:b/>
              </w:rPr>
            </w:pPr>
            <w:r w:rsidRPr="006353D7">
              <w:rPr>
                <w:rFonts w:cs="Arial"/>
                <w:b/>
              </w:rPr>
              <w:t>Inschrijver moet onderstaande eisen accorderen. Als een eis met “nee” wordt geaccordeerd zal de inschrijving van verdere beoordeling worden uitgesloten.</w:t>
            </w:r>
          </w:p>
          <w:p w:rsidR="001C5C16" w:rsidRPr="006353D7" w:rsidRDefault="001C5C16" w:rsidP="00025A71">
            <w:pPr>
              <w:rPr>
                <w:rFonts w:cs="Arial"/>
                <w:b/>
              </w:rPr>
            </w:pPr>
            <w:r w:rsidRPr="006353D7">
              <w:rPr>
                <w:rFonts w:cs="Arial"/>
                <w:b/>
              </w:rPr>
              <w:t xml:space="preserve">Tot slot dient de inschrijver het document </w:t>
            </w:r>
            <w:r>
              <w:rPr>
                <w:rFonts w:cs="Arial"/>
                <w:b/>
              </w:rPr>
              <w:t xml:space="preserve">rechtsgeldig </w:t>
            </w:r>
            <w:r w:rsidRPr="006353D7">
              <w:rPr>
                <w:rFonts w:cs="Arial"/>
                <w:b/>
              </w:rPr>
              <w:t>te ondertekenen.</w:t>
            </w:r>
          </w:p>
          <w:p w:rsidR="001C5C16" w:rsidRPr="00B41675" w:rsidRDefault="001C5C16" w:rsidP="00025A71">
            <w:pPr>
              <w:rPr>
                <w:rFonts w:cs="Arial"/>
                <w:b/>
              </w:rPr>
            </w:pPr>
            <w:r w:rsidRPr="006353D7">
              <w:rPr>
                <w:rFonts w:cs="Arial"/>
                <w:b/>
              </w:rPr>
              <w:t>Voor opdrachtgever te lezen ‘OG’ en voor opdrachtnemer ‘ON’</w:t>
            </w:r>
          </w:p>
        </w:tc>
      </w:tr>
    </w:tbl>
    <w:p w:rsidR="001C5C16" w:rsidRDefault="001C5C16" w:rsidP="001C5C16">
      <w:pPr>
        <w:rPr>
          <w:rFonts w:cs="Arial"/>
        </w:rPr>
      </w:pPr>
    </w:p>
    <w:p w:rsidR="001C5C16" w:rsidRPr="00F760FB" w:rsidRDefault="001C5C16" w:rsidP="001C5C16">
      <w:pPr>
        <w:rPr>
          <w:rFonts w:cs="Arial"/>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7229"/>
        <w:gridCol w:w="568"/>
        <w:gridCol w:w="567"/>
      </w:tblGrid>
      <w:tr w:rsidR="001C5C16" w:rsidRPr="00682D8D" w:rsidTr="00025A71">
        <w:trPr>
          <w:cantSplit/>
        </w:trPr>
        <w:tc>
          <w:tcPr>
            <w:tcW w:w="9001" w:type="dxa"/>
            <w:gridSpan w:val="4"/>
            <w:shd w:val="clear" w:color="auto" w:fill="BFBFBF"/>
          </w:tcPr>
          <w:p w:rsidR="001C5C16" w:rsidRPr="00682D8D" w:rsidRDefault="001C5C16" w:rsidP="00025A71">
            <w:pPr>
              <w:keepNext/>
              <w:rPr>
                <w:rFonts w:cs="Arial"/>
                <w:b/>
              </w:rPr>
            </w:pPr>
            <w:r w:rsidRPr="00682D8D">
              <w:rPr>
                <w:rFonts w:cs="Arial"/>
                <w:b/>
              </w:rPr>
              <w:t>Algemeen procedureel en voorwaarden</w:t>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Pr="00F760FB"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773DB3">
              <w:rPr>
                <w:rFonts w:cs="Arial"/>
              </w:rPr>
              <w:t>Inschrijver verklaart kennis te hebben genomen van dit aanbestedingsdocument, met bijbehorende bijlagen, tekeningen, overige technische aanbestedingsstukken en de nota(’s) van inlichtingen en met het indienen van een inschrijving gaat inschrijver onvoorwaardelijk akkoord met de procedure, de voorwaarden en genoemde documenten.</w:t>
            </w:r>
          </w:p>
        </w:tc>
        <w:tc>
          <w:tcPr>
            <w:tcW w:w="568" w:type="dxa"/>
          </w:tcPr>
          <w:p w:rsidR="001C5C16" w:rsidRPr="00F760FB" w:rsidRDefault="001C5C16" w:rsidP="00025A71">
            <w:pPr>
              <w:jc w:val="center"/>
              <w:rPr>
                <w:rFonts w:cs="Arial"/>
              </w:rPr>
            </w:pPr>
            <w:r w:rsidRPr="00F760FB">
              <w:rPr>
                <w:rFonts w:cs="Arial"/>
              </w:rPr>
              <w:t>Ja</w:t>
            </w:r>
          </w:p>
          <w:p w:rsidR="001C5C16" w:rsidRPr="00F760FB" w:rsidRDefault="001C5C16" w:rsidP="00025A71">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rsidR="001C5C16" w:rsidRPr="00F760FB" w:rsidRDefault="001C5C16" w:rsidP="00025A71">
            <w:pPr>
              <w:jc w:val="center"/>
              <w:rPr>
                <w:rFonts w:cs="Arial"/>
              </w:rPr>
            </w:pPr>
            <w:r w:rsidRPr="00F760FB">
              <w:rPr>
                <w:rFonts w:cs="Arial"/>
              </w:rPr>
              <w:t>Nee</w:t>
            </w:r>
          </w:p>
          <w:p w:rsidR="001C5C16" w:rsidRPr="00F760FB" w:rsidRDefault="001C5C16" w:rsidP="00025A71">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1C5C16" w:rsidRPr="00F760FB" w:rsidTr="00025A71">
        <w:trPr>
          <w:cantSplit/>
          <w:trHeight w:val="488"/>
        </w:trPr>
        <w:tc>
          <w:tcPr>
            <w:tcW w:w="637" w:type="dxa"/>
            <w:tcBorders>
              <w:bottom w:val="single" w:sz="4" w:space="0" w:color="auto"/>
            </w:tcBorders>
            <w:shd w:val="clear" w:color="auto" w:fill="auto"/>
          </w:tcPr>
          <w:p w:rsidR="001C5C16" w:rsidRPr="00F760FB" w:rsidRDefault="001C5C16" w:rsidP="001C5C16">
            <w:pPr>
              <w:pStyle w:val="Lijstalinea"/>
              <w:numPr>
                <w:ilvl w:val="0"/>
                <w:numId w:val="4"/>
              </w:numPr>
              <w:jc w:val="center"/>
              <w:rPr>
                <w:rFonts w:cs="Arial"/>
              </w:rPr>
            </w:pPr>
          </w:p>
        </w:tc>
        <w:tc>
          <w:tcPr>
            <w:tcW w:w="7229" w:type="dxa"/>
            <w:tcBorders>
              <w:bottom w:val="single" w:sz="4" w:space="0" w:color="auto"/>
            </w:tcBorders>
          </w:tcPr>
          <w:p w:rsidR="001C5C16" w:rsidRPr="00F760FB" w:rsidRDefault="001C5C16" w:rsidP="00025A71">
            <w:pPr>
              <w:rPr>
                <w:rFonts w:cs="Arial"/>
              </w:rPr>
            </w:pPr>
            <w:r>
              <w:rPr>
                <w:rFonts w:cs="Arial"/>
              </w:rPr>
              <w:t>Als</w:t>
            </w:r>
            <w:r w:rsidRPr="00F760FB">
              <w:rPr>
                <w:rFonts w:cs="Arial"/>
              </w:rPr>
              <w:t xml:space="preserve"> er onduidelijkheid of verschil van mening is over de uitleg van de opdracht, zal voor de beantwoording van het betreffende meningsverschil gekeken worden naar de volgende documenten in aflopende volgorde van belangrijkheid:</w:t>
            </w:r>
          </w:p>
          <w:p w:rsidR="001C5C16" w:rsidRPr="00F760FB" w:rsidRDefault="001C5C16" w:rsidP="001C5C16">
            <w:pPr>
              <w:numPr>
                <w:ilvl w:val="0"/>
                <w:numId w:val="3"/>
              </w:numPr>
              <w:rPr>
                <w:rFonts w:cs="Arial"/>
              </w:rPr>
            </w:pPr>
            <w:r>
              <w:rPr>
                <w:rFonts w:cs="Arial"/>
              </w:rPr>
              <w:t>De opdrachtbrief/overeenkomst;</w:t>
            </w:r>
          </w:p>
          <w:p w:rsidR="001C5C16" w:rsidRPr="00F760FB" w:rsidRDefault="001C5C16" w:rsidP="001C5C16">
            <w:pPr>
              <w:numPr>
                <w:ilvl w:val="0"/>
                <w:numId w:val="3"/>
              </w:numPr>
              <w:rPr>
                <w:rFonts w:cs="Arial"/>
              </w:rPr>
            </w:pPr>
            <w:r>
              <w:rPr>
                <w:rFonts w:cs="Arial"/>
              </w:rPr>
              <w:t>De nota(‘s) van inlichtingen;</w:t>
            </w:r>
          </w:p>
          <w:p w:rsidR="001C5C16" w:rsidRPr="00F760FB" w:rsidRDefault="001C5C16" w:rsidP="001C5C16">
            <w:pPr>
              <w:numPr>
                <w:ilvl w:val="0"/>
                <w:numId w:val="3"/>
              </w:numPr>
              <w:rPr>
                <w:rFonts w:cs="Arial"/>
              </w:rPr>
            </w:pPr>
            <w:r>
              <w:rPr>
                <w:rFonts w:cs="Arial"/>
              </w:rPr>
              <w:t>Het aanbestedingsdocument;</w:t>
            </w:r>
          </w:p>
          <w:p w:rsidR="001C5C16" w:rsidRPr="00F760FB" w:rsidRDefault="001C5C16" w:rsidP="001C5C16">
            <w:pPr>
              <w:numPr>
                <w:ilvl w:val="0"/>
                <w:numId w:val="3"/>
              </w:numPr>
              <w:rPr>
                <w:rFonts w:cs="Arial"/>
              </w:rPr>
            </w:pPr>
            <w:r w:rsidRPr="00F760FB">
              <w:rPr>
                <w:rFonts w:cs="Arial"/>
              </w:rPr>
              <w:t xml:space="preserve">De ingediende inschrijving van de </w:t>
            </w:r>
            <w:r>
              <w:rPr>
                <w:rFonts w:cs="Arial"/>
              </w:rPr>
              <w:t>ON</w:t>
            </w:r>
            <w:r w:rsidRPr="00F760FB">
              <w:rPr>
                <w:rFonts w:cs="Arial"/>
              </w:rPr>
              <w:t>.</w:t>
            </w:r>
          </w:p>
        </w:tc>
        <w:tc>
          <w:tcPr>
            <w:tcW w:w="568" w:type="dxa"/>
            <w:tcBorders>
              <w:bottom w:val="single" w:sz="4" w:space="0" w:color="auto"/>
            </w:tcBorders>
          </w:tcPr>
          <w:p w:rsidR="001C5C16" w:rsidRPr="00F760FB" w:rsidRDefault="001C5C16" w:rsidP="00025A71">
            <w:pPr>
              <w:jc w:val="center"/>
              <w:rPr>
                <w:rFonts w:cs="Arial"/>
              </w:rPr>
            </w:pPr>
            <w:r w:rsidRPr="00F760FB">
              <w:rPr>
                <w:rFonts w:cs="Arial"/>
              </w:rPr>
              <w:t>Ja</w:t>
            </w:r>
          </w:p>
          <w:p w:rsidR="001C5C16" w:rsidRPr="00F760FB" w:rsidRDefault="001C5C16" w:rsidP="00025A71">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Borders>
              <w:bottom w:val="single" w:sz="4" w:space="0" w:color="auto"/>
            </w:tcBorders>
          </w:tcPr>
          <w:p w:rsidR="001C5C16" w:rsidRPr="00F760FB" w:rsidRDefault="001C5C16" w:rsidP="00025A71">
            <w:pPr>
              <w:jc w:val="center"/>
              <w:rPr>
                <w:rFonts w:cs="Arial"/>
              </w:rPr>
            </w:pPr>
            <w:r w:rsidRPr="00F760FB">
              <w:rPr>
                <w:rFonts w:cs="Arial"/>
              </w:rPr>
              <w:t>Nee</w:t>
            </w:r>
          </w:p>
          <w:p w:rsidR="001C5C16" w:rsidRPr="00F760FB" w:rsidRDefault="001C5C16" w:rsidP="00025A71">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1C5C16" w:rsidRPr="00B41675" w:rsidTr="00025A71">
        <w:trPr>
          <w:cantSplit/>
        </w:trPr>
        <w:tc>
          <w:tcPr>
            <w:tcW w:w="637" w:type="dxa"/>
            <w:shd w:val="clear" w:color="auto" w:fill="auto"/>
          </w:tcPr>
          <w:p w:rsidR="001C5C16" w:rsidRPr="00B41675" w:rsidRDefault="001C5C16" w:rsidP="001C5C16">
            <w:pPr>
              <w:pStyle w:val="Lijstalinea"/>
              <w:numPr>
                <w:ilvl w:val="0"/>
                <w:numId w:val="4"/>
              </w:numPr>
              <w:jc w:val="center"/>
              <w:rPr>
                <w:rFonts w:cs="Arial"/>
              </w:rPr>
            </w:pPr>
          </w:p>
        </w:tc>
        <w:tc>
          <w:tcPr>
            <w:tcW w:w="7229" w:type="dxa"/>
          </w:tcPr>
          <w:p w:rsidR="001C5C16" w:rsidRPr="00B41675" w:rsidRDefault="001C5C16" w:rsidP="00025A71">
            <w:pPr>
              <w:rPr>
                <w:rFonts w:cs="Arial"/>
              </w:rPr>
            </w:pPr>
            <w:r w:rsidRPr="00773DB3">
              <w:rPr>
                <w:rFonts w:cs="Arial"/>
              </w:rPr>
              <w:t>De inschrijver heeft zijn prijs gebaseerd op de inhoud van dit aanbestedingsdocument, de eventuele nota(‘s) van inlichtingen en bijbehorende bijlagen. Na opdracht kan de ON geen meerwerkkosten opvoeren van werkzaamheden die op enigerlei wijze te herleiden zijn uit deze documenten en/of een goede werking van het gevraagde.</w:t>
            </w:r>
          </w:p>
        </w:tc>
        <w:tc>
          <w:tcPr>
            <w:tcW w:w="568" w:type="dxa"/>
          </w:tcPr>
          <w:p w:rsidR="001C5C16" w:rsidRPr="00F760FB" w:rsidRDefault="001C5C16" w:rsidP="00025A71">
            <w:pPr>
              <w:jc w:val="center"/>
              <w:rPr>
                <w:rFonts w:cs="Arial"/>
              </w:rPr>
            </w:pPr>
            <w:r w:rsidRPr="00F760FB">
              <w:rPr>
                <w:rFonts w:cs="Arial"/>
              </w:rPr>
              <w:t>Ja</w:t>
            </w:r>
          </w:p>
          <w:p w:rsidR="001C5C16" w:rsidRPr="00F760FB" w:rsidRDefault="001C5C16" w:rsidP="00025A71">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rsidR="001C5C16" w:rsidRPr="00F760FB" w:rsidRDefault="001C5C16" w:rsidP="00025A71">
            <w:pPr>
              <w:jc w:val="center"/>
              <w:rPr>
                <w:rFonts w:cs="Arial"/>
              </w:rPr>
            </w:pPr>
            <w:r w:rsidRPr="00F760FB">
              <w:rPr>
                <w:rFonts w:cs="Arial"/>
              </w:rPr>
              <w:t>Nee</w:t>
            </w:r>
          </w:p>
          <w:p w:rsidR="001C5C16" w:rsidRPr="00F760FB" w:rsidRDefault="001C5C16" w:rsidP="00025A71">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1C5C16" w:rsidRPr="00B41675" w:rsidTr="00025A71">
        <w:trPr>
          <w:cantSplit/>
        </w:trPr>
        <w:tc>
          <w:tcPr>
            <w:tcW w:w="637" w:type="dxa"/>
            <w:shd w:val="clear" w:color="auto" w:fill="auto"/>
          </w:tcPr>
          <w:p w:rsidR="001C5C16" w:rsidRPr="00B41675" w:rsidRDefault="001C5C16" w:rsidP="001C5C16">
            <w:pPr>
              <w:pStyle w:val="Lijstalinea"/>
              <w:numPr>
                <w:ilvl w:val="0"/>
                <w:numId w:val="4"/>
              </w:numPr>
              <w:jc w:val="center"/>
              <w:rPr>
                <w:rFonts w:cs="Arial"/>
              </w:rPr>
            </w:pPr>
          </w:p>
        </w:tc>
        <w:tc>
          <w:tcPr>
            <w:tcW w:w="7229" w:type="dxa"/>
          </w:tcPr>
          <w:p w:rsidR="001C5C16" w:rsidRPr="00B41675" w:rsidRDefault="001C5C16" w:rsidP="00025A71">
            <w:pPr>
              <w:rPr>
                <w:rFonts w:cs="Arial"/>
              </w:rPr>
            </w:pPr>
            <w:r w:rsidRPr="00773DB3">
              <w:rPr>
                <w:rFonts w:cs="Arial"/>
              </w:rPr>
              <w:t xml:space="preserve">Indien de inschrijver signaleert dat er werkzaamheden buiten de scope benodigd zijn, </w:t>
            </w:r>
            <w:r>
              <w:rPr>
                <w:rFonts w:cs="Arial"/>
              </w:rPr>
              <w:t>die</w:t>
            </w:r>
            <w:r w:rsidRPr="00773DB3">
              <w:rPr>
                <w:rFonts w:cs="Arial"/>
              </w:rPr>
              <w:t xml:space="preserve"> niet in de opdracht zijn inbegrepen dan wordt hij uitdrukkelijk verzocht dit vroegtijdig te melden, bij voorkeur met een inschatting van de meerkosten.</w:t>
            </w:r>
          </w:p>
        </w:tc>
        <w:tc>
          <w:tcPr>
            <w:tcW w:w="568" w:type="dxa"/>
          </w:tcPr>
          <w:p w:rsidR="001C5C16" w:rsidRPr="00F760FB" w:rsidRDefault="001C5C16" w:rsidP="00025A71">
            <w:pPr>
              <w:jc w:val="center"/>
              <w:rPr>
                <w:rFonts w:cs="Arial"/>
              </w:rPr>
            </w:pPr>
            <w:r w:rsidRPr="00F760FB">
              <w:rPr>
                <w:rFonts w:cs="Arial"/>
              </w:rPr>
              <w:t>Ja</w:t>
            </w:r>
          </w:p>
          <w:p w:rsidR="001C5C16" w:rsidRPr="00F760FB" w:rsidRDefault="001C5C16" w:rsidP="00025A71">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rsidR="001C5C16" w:rsidRPr="00F760FB" w:rsidRDefault="001C5C16" w:rsidP="00025A71">
            <w:pPr>
              <w:jc w:val="center"/>
              <w:rPr>
                <w:rFonts w:cs="Arial"/>
              </w:rPr>
            </w:pPr>
            <w:r w:rsidRPr="00F760FB">
              <w:rPr>
                <w:rFonts w:cs="Arial"/>
              </w:rPr>
              <w:t>Nee</w:t>
            </w:r>
          </w:p>
          <w:p w:rsidR="001C5C16" w:rsidRPr="00F760FB" w:rsidRDefault="001C5C16" w:rsidP="00025A71">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1C5C16" w:rsidRPr="00F760FB" w:rsidTr="00025A71">
        <w:trPr>
          <w:cantSplit/>
          <w:trHeight w:val="488"/>
        </w:trPr>
        <w:tc>
          <w:tcPr>
            <w:tcW w:w="637" w:type="dxa"/>
            <w:tcBorders>
              <w:bottom w:val="single" w:sz="4" w:space="0" w:color="auto"/>
            </w:tcBorders>
            <w:shd w:val="clear" w:color="auto" w:fill="auto"/>
          </w:tcPr>
          <w:p w:rsidR="001C5C16" w:rsidRPr="00F760FB" w:rsidRDefault="001C5C16" w:rsidP="001C5C16">
            <w:pPr>
              <w:pStyle w:val="Lijstalinea"/>
              <w:numPr>
                <w:ilvl w:val="0"/>
                <w:numId w:val="4"/>
              </w:numPr>
              <w:jc w:val="center"/>
              <w:rPr>
                <w:rFonts w:cs="Arial"/>
              </w:rPr>
            </w:pPr>
          </w:p>
        </w:tc>
        <w:tc>
          <w:tcPr>
            <w:tcW w:w="7229" w:type="dxa"/>
            <w:tcBorders>
              <w:bottom w:val="single" w:sz="4" w:space="0" w:color="auto"/>
            </w:tcBorders>
          </w:tcPr>
          <w:p w:rsidR="001C5C16" w:rsidRPr="002E37B3" w:rsidRDefault="001C5C16" w:rsidP="00025A71">
            <w:pPr>
              <w:rPr>
                <w:rFonts w:cs="Arial"/>
              </w:rPr>
            </w:pPr>
            <w:r>
              <w:rPr>
                <w:rFonts w:cs="Arial"/>
              </w:rPr>
              <w:t>Op de opdracht zijn de “</w:t>
            </w:r>
            <w:r w:rsidRPr="007C571E">
              <w:rPr>
                <w:rFonts w:cs="Arial"/>
              </w:rPr>
              <w:t xml:space="preserve">Algemene Inkoopvoorwaarden Gemeente </w:t>
            </w:r>
            <w:r>
              <w:rPr>
                <w:rFonts w:cs="Arial"/>
              </w:rPr>
              <w:t>Ede</w:t>
            </w:r>
            <w:r w:rsidRPr="007C571E">
              <w:rPr>
                <w:rFonts w:cs="Arial"/>
              </w:rPr>
              <w:t xml:space="preserve"> 20</w:t>
            </w:r>
            <w:r>
              <w:rPr>
                <w:rFonts w:cs="Arial"/>
              </w:rPr>
              <w:t>13” van toepassing.</w:t>
            </w:r>
          </w:p>
        </w:tc>
        <w:tc>
          <w:tcPr>
            <w:tcW w:w="568" w:type="dxa"/>
            <w:tcBorders>
              <w:bottom w:val="single" w:sz="4" w:space="0" w:color="auto"/>
            </w:tcBorders>
          </w:tcPr>
          <w:p w:rsidR="001C5C16" w:rsidRPr="00F760FB" w:rsidRDefault="001C5C16" w:rsidP="00025A71">
            <w:pPr>
              <w:jc w:val="center"/>
              <w:rPr>
                <w:rFonts w:cs="Arial"/>
              </w:rPr>
            </w:pPr>
            <w:r w:rsidRPr="00F760FB">
              <w:rPr>
                <w:rFonts w:cs="Arial"/>
              </w:rPr>
              <w:t>Ja</w:t>
            </w:r>
          </w:p>
          <w:p w:rsidR="001C5C16" w:rsidRPr="00F760FB" w:rsidRDefault="001C5C16" w:rsidP="00025A71">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Borders>
              <w:bottom w:val="single" w:sz="4" w:space="0" w:color="auto"/>
            </w:tcBorders>
          </w:tcPr>
          <w:p w:rsidR="001C5C16" w:rsidRPr="00F760FB" w:rsidRDefault="001C5C16" w:rsidP="00025A71">
            <w:pPr>
              <w:jc w:val="center"/>
              <w:rPr>
                <w:rFonts w:cs="Arial"/>
              </w:rPr>
            </w:pPr>
            <w:r w:rsidRPr="00F760FB">
              <w:rPr>
                <w:rFonts w:cs="Arial"/>
              </w:rPr>
              <w:t>Nee</w:t>
            </w:r>
          </w:p>
          <w:p w:rsidR="001C5C16" w:rsidRPr="00F760FB" w:rsidRDefault="001C5C16" w:rsidP="00025A71">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1C5C16" w:rsidRPr="00910EA5" w:rsidTr="00025A71">
        <w:trPr>
          <w:cantSplit/>
        </w:trPr>
        <w:tc>
          <w:tcPr>
            <w:tcW w:w="9001" w:type="dxa"/>
            <w:gridSpan w:val="4"/>
            <w:shd w:val="clear" w:color="auto" w:fill="BFBFBF"/>
          </w:tcPr>
          <w:p w:rsidR="001C5C16" w:rsidRPr="00F8654A" w:rsidRDefault="001C5C16" w:rsidP="00025A71">
            <w:pPr>
              <w:keepNext/>
              <w:rPr>
                <w:rFonts w:cs="Arial"/>
                <w:b/>
              </w:rPr>
            </w:pPr>
            <w:r>
              <w:rPr>
                <w:rFonts w:cs="Arial"/>
                <w:b/>
              </w:rPr>
              <w:t>Algemeen</w:t>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Pr="00F760FB"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03191C">
              <w:rPr>
                <w:szCs w:val="18"/>
              </w:rPr>
              <w:t xml:space="preserve">De </w:t>
            </w:r>
            <w:r>
              <w:rPr>
                <w:szCs w:val="18"/>
              </w:rPr>
              <w:t>inschrijving</w:t>
            </w:r>
            <w:r w:rsidRPr="0003191C">
              <w:rPr>
                <w:szCs w:val="18"/>
              </w:rPr>
              <w:t xml:space="preserve"> dient te zijn gebaseerd op werkzaamheden die standaard kunnen worden uitgevoerd op werkdagen van maandag t/m vrijdag tijdens openingstijden </w:t>
            </w:r>
            <w:r>
              <w:rPr>
                <w:szCs w:val="18"/>
              </w:rPr>
              <w:t>zoals</w:t>
            </w:r>
            <w:r w:rsidRPr="0003191C">
              <w:rPr>
                <w:szCs w:val="18"/>
              </w:rPr>
              <w:t xml:space="preserve"> vermeld. In bijzondere gevallen zullen deze, na overleg en met goedkeuring van de opdrachtgever, op niet-kantoortijden uitgevoerd dienen te worden.</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F760F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Pr="00F760FB"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szCs w:val="18"/>
              </w:rPr>
              <w:t>Als voor</w:t>
            </w:r>
            <w:r w:rsidRPr="0003191C">
              <w:rPr>
                <w:szCs w:val="18"/>
              </w:rPr>
              <w:t xml:space="preserve"> de </w:t>
            </w:r>
            <w:r>
              <w:rPr>
                <w:szCs w:val="18"/>
              </w:rPr>
              <w:t>dranken</w:t>
            </w:r>
            <w:r w:rsidRPr="0003191C">
              <w:rPr>
                <w:szCs w:val="18"/>
              </w:rPr>
              <w:t>automaten</w:t>
            </w:r>
            <w:r>
              <w:rPr>
                <w:szCs w:val="18"/>
              </w:rPr>
              <w:t xml:space="preserve"> </w:t>
            </w:r>
            <w:r w:rsidRPr="0003191C">
              <w:rPr>
                <w:szCs w:val="18"/>
              </w:rPr>
              <w:t xml:space="preserve">apparatuur c.q. ten behoeve van de aansluiting, aanpassingen aan andere reeds bij </w:t>
            </w:r>
            <w:r>
              <w:rPr>
                <w:szCs w:val="18"/>
              </w:rPr>
              <w:t>opdrachtgevers</w:t>
            </w:r>
            <w:r w:rsidRPr="0003191C">
              <w:rPr>
                <w:szCs w:val="18"/>
              </w:rPr>
              <w:t xml:space="preserve"> aanwezige leidingen, apparatuur en/of systeemprogrammatuur en/of applicatieprogrammatuur noodzakelijk zijn, die niet in de offerte van de leverancier, het onderhoud en de dienstverlening zijn genoemd, zullen deze aanpassingen door de leverancier voor eigen rekening worden aangebracht.</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F760F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szCs w:val="18"/>
              </w:rPr>
            </w:pPr>
            <w:r w:rsidRPr="0003191C">
              <w:rPr>
                <w:szCs w:val="18"/>
              </w:rPr>
              <w:t xml:space="preserve">Leidingen (elektriciteit, databekabeling en/of aanvoer van water) </w:t>
            </w:r>
            <w:r>
              <w:rPr>
                <w:szCs w:val="18"/>
              </w:rPr>
              <w:t>zijn</w:t>
            </w:r>
            <w:r w:rsidRPr="0003191C">
              <w:rPr>
                <w:szCs w:val="18"/>
              </w:rPr>
              <w:t xml:space="preserve"> </w:t>
            </w:r>
            <w:r>
              <w:rPr>
                <w:szCs w:val="18"/>
              </w:rPr>
              <w:t xml:space="preserve">aanwezig </w:t>
            </w:r>
            <w:r w:rsidRPr="0003191C">
              <w:rPr>
                <w:szCs w:val="18"/>
              </w:rPr>
              <w:t>tot op de plaats waar het object neergezet en aangesloten moet worden, als aansluitpunt op muur of grond. Er is geen afvoer van restvloeistof mogelijk. De automaten dienen faciliteiten voor de opvang van restvloeistoffen</w:t>
            </w:r>
            <w:r>
              <w:rPr>
                <w:szCs w:val="18"/>
              </w:rPr>
              <w:t>/residu</w:t>
            </w:r>
            <w:r w:rsidRPr="0003191C">
              <w:rPr>
                <w:szCs w:val="18"/>
              </w:rPr>
              <w:t xml:space="preserve"> te beschikken.</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910EA5" w:rsidTr="00025A71">
        <w:trPr>
          <w:cantSplit/>
        </w:trPr>
        <w:tc>
          <w:tcPr>
            <w:tcW w:w="9001" w:type="dxa"/>
            <w:gridSpan w:val="4"/>
            <w:shd w:val="clear" w:color="auto" w:fill="BFBFBF"/>
          </w:tcPr>
          <w:p w:rsidR="001C5C16" w:rsidRPr="00F8654A" w:rsidRDefault="001C5C16" w:rsidP="00025A71">
            <w:pPr>
              <w:keepNext/>
              <w:rPr>
                <w:rFonts w:cs="Arial"/>
                <w:b/>
              </w:rPr>
            </w:pPr>
            <w:r>
              <w:rPr>
                <w:rFonts w:cs="Arial"/>
                <w:b/>
              </w:rPr>
              <w:t>Automaten</w:t>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De automaten dienen voorzien te zijn van een A+ label.</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Pr="00F760FB"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t>De automaten hebben een capaciteit voor minimaal 75 medewerkers.</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F760F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Pr="00F760FB"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t>De automaten dienen geplaatst te kunnen worden in de huidige beschikbare ruimte. Deze ruimte is volledig open. Dit betekent dat als er een meubel nodig is waarop een automaat moet worden geplaatst, deze door leverancier moet worden geleverd en in het budget moet worden opgenomen.</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Pr="00F760FB"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t>De automaten moeten nieuwe automaten zijn.</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De automaten moeten een koud water voorziening hebben. </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De theezakjes, suiker voor de thee, zoetjes en </w:t>
            </w:r>
            <w:r w:rsidRPr="00383426">
              <w:rPr>
                <w:u w:val="single"/>
              </w:rPr>
              <w:t>houten</w:t>
            </w:r>
            <w:r>
              <w:t xml:space="preserve"> roerstaafjes dienen een plaats te krijgen in het meubel. De bekers dienen een plaats te krijgen in het meubel of in de beschikbare drankenautomaat ruimte en mogen niet los op pantry of overig meubilair worden geplaatst. </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Pr="00BD639F"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BD639F">
              <w:t>De automaten dienen voorzien te zijn van een gebruiksvriendelijk display in de Nederlandse taal.</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Pr="00BD639F"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BD639F">
              <w:t>Voor alle consumpties geldt een maximale bereidingstijd van maximaal 45 seconden. Voor een beker van 180 cc met een inhoud van 150 cc betekent dit dat de consumptie gereed is na maximaal 45 seconden.</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F760F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rsidRPr="00DE6C9F">
              <w:t>De drankenautomaten mogen tussendoor opwarmen (boiler) echter dit mag geen verstoring in tijd veroorzaken bij de uitgifte van consumpties. Ofwel de maximale bereidingstijd bij meerder consumpties blijft gewaarborgd, 40 seconden per consumptie.</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Voor alle warme consumpties geldt een minimale temperatuur van 70 graden Celsius.</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De automaten dienen minimaal de volgende consumpties te kunnen leveren: koffie (met suiker en/of melk), heet water, cappuccino (met suiker), espresso (met suiker en/of melk), chocolademelk en koud water. De suiker en melk voor de warme dranken moet uit de drankenautomaat komen. Hiernaast dient er thee door middel van losse theezakjes met minimaal 9 smaken en suiker voor de thee te worden aangeboden en houten roerstaafjes.</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De 9 soorten thee moeten als volgt verdeel worden:</w:t>
            </w:r>
          </w:p>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- 3 soorten groene thee</w:t>
            </w:r>
          </w:p>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- 2 soorten zwarte thee</w:t>
            </w:r>
          </w:p>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- 2 soorten fruit</w:t>
            </w:r>
          </w:p>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- 2 soorten kruiden</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Pr="005B3D01"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De sterkte en hoeveelheid suiker en melk moeten, zichtbaar op de drankenautomaat, in te stellen zijn.</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rsidRPr="005B3D01">
              <w:t xml:space="preserve">De gemeente Ede wil in verband met eventueel </w:t>
            </w:r>
            <w:r>
              <w:t xml:space="preserve">organisatorische </w:t>
            </w:r>
            <w:r w:rsidRPr="005B3D01">
              <w:t xml:space="preserve"> wijzigingen de mogelijkheid behouden om onder dezelfde voorwaarden </w:t>
            </w:r>
            <w:r>
              <w:t xml:space="preserve">8 </w:t>
            </w:r>
            <w:r w:rsidRPr="005B3D01">
              <w:t xml:space="preserve">drankenautomaten bij te plaatsen of </w:t>
            </w:r>
            <w:r>
              <w:t xml:space="preserve">4 </w:t>
            </w:r>
            <w:r w:rsidRPr="005B3D01">
              <w:t>te retourneren</w:t>
            </w:r>
            <w:r>
              <w:t>.</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rsidRPr="00435138">
              <w:t>De soort koffie moet verse bonen zijn.</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Per drankenautomaat dient er een </w:t>
            </w:r>
            <w:proofErr w:type="spellStart"/>
            <w:r>
              <w:t>bekerbin</w:t>
            </w:r>
            <w:proofErr w:type="spellEnd"/>
            <w:r>
              <w:t xml:space="preserve"> aangeboden te worden waarin de bekers verzameld kunnen worden voordat naar de algemene verzamelplaats worden gebracht. Deze </w:t>
            </w:r>
            <w:proofErr w:type="spellStart"/>
            <w:r>
              <w:t>bekerbin</w:t>
            </w:r>
            <w:proofErr w:type="spellEnd"/>
            <w:r>
              <w:t xml:space="preserve"> dient geplaatst te kunnen worden in de ruimte die hier op dit moment ook voor gebruikt wordt. De </w:t>
            </w:r>
            <w:proofErr w:type="spellStart"/>
            <w:r>
              <w:t>bekerbin</w:t>
            </w:r>
            <w:proofErr w:type="spellEnd"/>
            <w:r>
              <w:t xml:space="preserve"> en de ruimte waarin deze geplaatst is wordt schoongehouden door de opdrachtnemer.</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De automaten dienen voorzien te zijn van een storingsindicatie. </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Het beschikbaarheidspercentage is 98% per automaat op werkdagen tussen 07.30 en 18.00 uur.</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 xml:space="preserve">Het bijvullen en verhelpen van kleine storingen wordt binnen 2 werkuren gerealiseerd, na melding. </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Storingen worden afgehandeld via het proces wat de gemeente Ede hanteert. Storing wordt gemeld bij het Serviceplein van de gemeente Ede. Vervolgens wordt de storing vastgelegd in het FMIS. De operator (of een vertegenwoordigde) krijgt toegang tot dit systeem en kan vanuit dit systeem de melding bewerken, verwerken en afhandelen. De operator (of afgevaardigde) zorgt voor juiste en tijdige communicatie richting de gebruikers.</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De maximale hersteltijd bij een (niet kleine) storing is 8 uur, na melding door de gemeente Ede bij opdrachtnemer. Afwijking hiervan is alleen mogelijk indien hiervoor akkoord is gegeven door de contactpersoon van de gemeente.</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De leverancier zorgt voor alle hulpmiddelen, materialen, onderdelen en personele inzet die nodig zijn voor het onderhoud van de drankenautomaten.</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pPr>
            <w:r>
              <w:t>De operators dienen representatief en klantvriendelijk te zijn. De operator dient herkenbaar te zijn door middel van het dragen van bedrijfskleding en is de Nederlandse taal machtig.</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r>
              <w:t>Leverancier verstrekt voor aanvang van de werkzaamheden aan gemeente Ede een VOG van de operator(s). Dit geldt ook voor nieuwe/vervangende operators (bij ziekte/verlof).</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r>
              <w:t>Uitbesteding van de operatorwerkzaamheden aan derden is niet toegestaan, tenzij hiervoor schriftelijk toestemming is verleend.</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r>
              <w:t>Leverancier is verantwoordelijk voor de (relevante) trainingen en opleidingen van de operator(s).</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r>
              <w:t>De automaten dienen ten alle tijden vrij te zijn van stof of vlekken ouder dan 1 dag en dienen na de verzorgingsronde helemaal schoon te zijn. Dit geldt ook voor de vloer direct om en onder de automaten.</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r>
              <w:t xml:space="preserve">De leverancier garandeert dat ten alle tijden voldaan wordt aan de geldende HACCP regelgeving omtrent de </w:t>
            </w:r>
            <w:r w:rsidRPr="00945B1B">
              <w:t>voedselveiligheid.</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910EA5" w:rsidTr="00025A71">
        <w:trPr>
          <w:cantSplit/>
        </w:trPr>
        <w:tc>
          <w:tcPr>
            <w:tcW w:w="9001" w:type="dxa"/>
            <w:gridSpan w:val="4"/>
            <w:shd w:val="clear" w:color="auto" w:fill="BFBFBF"/>
          </w:tcPr>
          <w:p w:rsidR="001C5C16" w:rsidRPr="00F8654A" w:rsidRDefault="001C5C16" w:rsidP="00025A71">
            <w:pPr>
              <w:keepNext/>
              <w:rPr>
                <w:rFonts w:cs="Arial"/>
                <w:b/>
              </w:rPr>
            </w:pPr>
            <w:r>
              <w:rPr>
                <w:rFonts w:cs="Arial"/>
                <w:b/>
              </w:rPr>
              <w:t>Duurzaamheid en SROI</w:t>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Pr="00F760FB"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A26184">
              <w:t xml:space="preserve">Alle ingrediënten </w:t>
            </w:r>
            <w:r>
              <w:t xml:space="preserve">(koffie, thee en overig) </w:t>
            </w:r>
            <w:r w:rsidRPr="00A26184">
              <w:t>dienen voorzien te zijn van een Fairtrade keurmerk of gelijkwaardig. De gelijkwaardigheid dient door inschrijver bij inschrijving aantoonbaar gemaakt te worden.</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F760F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Pr="009F6DC9"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9F6DC9">
              <w:rPr>
                <w:rFonts w:cs="Arial"/>
              </w:rPr>
              <w:t>De bekers dienen bio-</w:t>
            </w:r>
            <w:proofErr w:type="spellStart"/>
            <w:r w:rsidRPr="009F6DC9">
              <w:rPr>
                <w:rFonts w:cs="Arial"/>
              </w:rPr>
              <w:t>based</w:t>
            </w:r>
            <w:proofErr w:type="spellEnd"/>
            <w:r w:rsidRPr="009F6DC9">
              <w:rPr>
                <w:rFonts w:cs="Arial"/>
              </w:rPr>
              <w:t xml:space="preserve"> te zijn. Bio-</w:t>
            </w:r>
            <w:proofErr w:type="spellStart"/>
            <w:r w:rsidRPr="009F6DC9">
              <w:rPr>
                <w:rFonts w:cs="Arial"/>
              </w:rPr>
              <w:t>based</w:t>
            </w:r>
            <w:proofErr w:type="spellEnd"/>
            <w:r w:rsidRPr="009F6DC9">
              <w:rPr>
                <w:rFonts w:cs="Arial"/>
              </w:rPr>
              <w:t xml:space="preserve"> betekent dat materialen en producten worden geproduceerd uit biomassa en niet uit fossiele grondstoffen. Hiernaast dienen de bekers aantoonbaar 100% recyclebaar of composteer baar te zijn. De verantwoordelijkheid voor het gehele proces hiervan ligt bij de opdrachtnemer. </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F760F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xml:space="preserve">De bekers dienen geschikt te zijn voor en uit te nodigen tot hergebruik door middel van het kunnen vermelden van een naam en voorkeur voor drank. </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De koffiedroes wordt op een duurzame manier verwerkt.</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Het overige afval ( met uitzondering van droes en bekers) wordt door de leverancier gescheiden ingezameld en in de door de gemeente Ede beschikbaar gestelde containers gedeponeerd.</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De huidige operator (die binnen de huidige overeenkomst vanuit de doelgroep is aangeboden door de gemeente Ede) moet worden overgenomen en hem zal een vaste aanstelling worden aangeboden.</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xml:space="preserve">Uitbreiding of vervanging van de huidige operator zal (indien van toepassing) vanuit de doelgroep en uit aanbod van de gemeente Ede gebeuren. De projectleider SROI is altijd betrokken bij dit proces en dient uiteindelijk zijn akkoord te geven voor de keuze. </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910EA5" w:rsidTr="00025A71">
        <w:trPr>
          <w:cantSplit/>
        </w:trPr>
        <w:tc>
          <w:tcPr>
            <w:tcW w:w="9001" w:type="dxa"/>
            <w:gridSpan w:val="4"/>
            <w:shd w:val="clear" w:color="auto" w:fill="BFBFBF"/>
          </w:tcPr>
          <w:p w:rsidR="001C5C16" w:rsidRPr="00F8654A" w:rsidRDefault="001C5C16" w:rsidP="00025A71">
            <w:pPr>
              <w:keepNext/>
              <w:rPr>
                <w:rFonts w:cs="Arial"/>
                <w:b/>
              </w:rPr>
            </w:pPr>
            <w:r>
              <w:rPr>
                <w:rFonts w:cs="Arial"/>
                <w:b/>
              </w:rPr>
              <w:lastRenderedPageBreak/>
              <w:t>Managementrapportage en implementatieplan</w:t>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r>
              <w:t>De managementrapportage dient uiterlijk 2 weken na verstrijken van het kalenderkwartaal digitaal te worden aangeleverd door de leverancier aan de gemeente Ede en dient minimaal de volgende onderdelen te bevatten (per automaat, per maand):</w:t>
            </w:r>
          </w:p>
          <w:p w:rsidR="001C5C16" w:rsidRDefault="001C5C16" w:rsidP="001C5C16">
            <w:pPr>
              <w:numPr>
                <w:ilvl w:val="0"/>
                <w:numId w:val="6"/>
              </w:numPr>
              <w:spacing w:line="240" w:lineRule="auto"/>
            </w:pPr>
            <w:r>
              <w:t>aantal en soort consumpties (voor alle consumpties)</w:t>
            </w:r>
          </w:p>
          <w:p w:rsidR="001C5C16" w:rsidRDefault="001C5C16" w:rsidP="001C5C16">
            <w:pPr>
              <w:numPr>
                <w:ilvl w:val="0"/>
                <w:numId w:val="6"/>
              </w:numPr>
              <w:spacing w:line="240" w:lineRule="auto"/>
            </w:pPr>
            <w:r>
              <w:t>kosten per categorie</w:t>
            </w:r>
          </w:p>
          <w:p w:rsidR="001C5C16" w:rsidRDefault="001C5C16" w:rsidP="001C5C16">
            <w:pPr>
              <w:numPr>
                <w:ilvl w:val="0"/>
                <w:numId w:val="6"/>
              </w:numPr>
              <w:spacing w:line="240" w:lineRule="auto"/>
            </w:pPr>
            <w:r>
              <w:t>aantal en aard van de storingen</w:t>
            </w:r>
          </w:p>
          <w:p w:rsidR="001C5C16" w:rsidRDefault="001C5C16" w:rsidP="001C5C16">
            <w:pPr>
              <w:numPr>
                <w:ilvl w:val="0"/>
                <w:numId w:val="6"/>
              </w:numPr>
              <w:spacing w:line="240" w:lineRule="auto"/>
            </w:pPr>
            <w:r>
              <w:t>hersteltijd per storing</w:t>
            </w:r>
          </w:p>
          <w:p w:rsidR="001C5C16" w:rsidRDefault="001C5C16" w:rsidP="001C5C16">
            <w:pPr>
              <w:numPr>
                <w:ilvl w:val="0"/>
                <w:numId w:val="6"/>
              </w:numPr>
              <w:spacing w:line="240" w:lineRule="auto"/>
            </w:pPr>
            <w:r>
              <w:t>overzicht niet beschikbaar zijn van automaat, inclusief reden</w:t>
            </w:r>
          </w:p>
          <w:p w:rsidR="001C5C16" w:rsidRDefault="001C5C16" w:rsidP="001C5C16">
            <w:pPr>
              <w:numPr>
                <w:ilvl w:val="0"/>
                <w:numId w:val="6"/>
              </w:numPr>
              <w:spacing w:line="240" w:lineRule="auto"/>
            </w:pPr>
            <w:r>
              <w:t>verbeterpunten</w:t>
            </w:r>
          </w:p>
          <w:p w:rsidR="001C5C16" w:rsidRDefault="001C5C16" w:rsidP="001C5C16">
            <w:pPr>
              <w:numPr>
                <w:ilvl w:val="0"/>
                <w:numId w:val="6"/>
              </w:numPr>
              <w:spacing w:line="240" w:lineRule="auto"/>
            </w:pPr>
            <w:r>
              <w:t>machinepark inclusief wijzigingen</w:t>
            </w:r>
          </w:p>
          <w:p w:rsidR="001C5C16" w:rsidRDefault="001C5C16" w:rsidP="001C5C16">
            <w:pPr>
              <w:numPr>
                <w:ilvl w:val="0"/>
                <w:numId w:val="6"/>
              </w:numPr>
              <w:spacing w:line="240" w:lineRule="auto"/>
            </w:pPr>
            <w:r>
              <w:t>laatste rapportage van elk kalenderjaar</w:t>
            </w:r>
          </w:p>
          <w:p w:rsidR="001C5C16" w:rsidRDefault="001C5C16" w:rsidP="00025A71">
            <w:pPr>
              <w:spacing w:line="240" w:lineRule="auto"/>
              <w:ind w:left="720"/>
            </w:pPr>
            <w:r>
              <w:t>- resultaten beleid SROI</w:t>
            </w:r>
          </w:p>
          <w:p w:rsidR="001C5C16" w:rsidRDefault="001C5C16" w:rsidP="00025A71">
            <w:pPr>
              <w:spacing w:line="240" w:lineRule="auto"/>
              <w:ind w:left="720"/>
            </w:pPr>
            <w:r>
              <w:t>- resultaten beleid duurzaamheid</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F760F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Pr="00F760FB"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Er vindt per kwartaal een overleg plaats tussen de contactpersoon van leverancier en de contactpersoon van de gemeente Ede.</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F760F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Leverancier levert een implementatieplan op met hierin minimaal de volgende onderdelen:</w:t>
            </w:r>
          </w:p>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planning</w:t>
            </w:r>
          </w:p>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communicatieplan</w:t>
            </w:r>
          </w:p>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taakverdeling leverancier/gemeente Ede</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1C5C16" w:rsidRPr="00F760FB" w:rsidTr="00025A71">
        <w:trPr>
          <w:cantSplit/>
          <w:trHeight w:val="488"/>
        </w:trPr>
        <w:tc>
          <w:tcPr>
            <w:tcW w:w="637" w:type="dxa"/>
            <w:shd w:val="clear" w:color="auto" w:fill="auto"/>
          </w:tcPr>
          <w:p w:rsidR="001C5C16" w:rsidRPr="00F760FB" w:rsidRDefault="001C5C16" w:rsidP="001C5C16">
            <w:pPr>
              <w:pStyle w:val="Lijstalinea"/>
              <w:numPr>
                <w:ilvl w:val="0"/>
                <w:numId w:val="4"/>
              </w:numPr>
              <w:jc w:val="center"/>
              <w:rPr>
                <w:rFonts w:cs="Arial"/>
              </w:rPr>
            </w:pPr>
          </w:p>
        </w:tc>
        <w:tc>
          <w:tcPr>
            <w:tcW w:w="7229" w:type="dxa"/>
          </w:tcPr>
          <w:p w:rsidR="001C5C16" w:rsidRDefault="001C5C16" w:rsidP="00025A7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Er is bij de leverancier 1 contactpersoon (accountmanager) voor de gemeente Ede. Bij wijziging van contactpersoon wordt dit zo spoedig mogelijk schriftelijk kenbaar gemaakt aan de gemeente Ede.</w:t>
            </w:r>
          </w:p>
        </w:tc>
        <w:tc>
          <w:tcPr>
            <w:tcW w:w="568" w:type="dxa"/>
          </w:tcPr>
          <w:p w:rsidR="001C5C16" w:rsidRPr="00886C5B" w:rsidRDefault="001C5C16" w:rsidP="00025A71">
            <w:pPr>
              <w:jc w:val="center"/>
              <w:rPr>
                <w:rFonts w:cs="Arial"/>
              </w:rPr>
            </w:pPr>
            <w:r w:rsidRPr="00886C5B">
              <w:rPr>
                <w:rFonts w:cs="Arial"/>
              </w:rPr>
              <w:t>Ja</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rsidR="001C5C16" w:rsidRPr="00886C5B" w:rsidRDefault="001C5C16" w:rsidP="00025A71">
            <w:pPr>
              <w:jc w:val="center"/>
              <w:rPr>
                <w:rFonts w:cs="Arial"/>
              </w:rPr>
            </w:pPr>
            <w:r w:rsidRPr="00886C5B">
              <w:rPr>
                <w:rFonts w:cs="Arial"/>
              </w:rPr>
              <w:t>Nee</w:t>
            </w:r>
          </w:p>
          <w:p w:rsidR="001C5C16" w:rsidRPr="00886C5B" w:rsidRDefault="001C5C16" w:rsidP="00025A71">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bl>
    <w:p w:rsidR="001C5C16" w:rsidRDefault="001C5C16" w:rsidP="001C5C16">
      <w:pPr>
        <w:rPr>
          <w:rFonts w:cs="Arial"/>
        </w:rPr>
      </w:pPr>
    </w:p>
    <w:p w:rsidR="001C5C16" w:rsidRPr="00F760FB" w:rsidRDefault="001C5C16" w:rsidP="001C5C16">
      <w:pPr>
        <w:rPr>
          <w:rFonts w:cs="Arial"/>
        </w:rPr>
      </w:pPr>
    </w:p>
    <w:p w:rsidR="001C5C16" w:rsidRPr="00F760FB" w:rsidRDefault="001C5C16" w:rsidP="001C5C16">
      <w:pPr>
        <w:rPr>
          <w:rFonts w:cs="Arial"/>
          <w:b/>
        </w:rPr>
      </w:pPr>
      <w:r w:rsidRPr="00F760FB">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1C5C16" w:rsidRPr="00F760FB" w:rsidTr="00025A71">
        <w:trPr>
          <w:trHeight w:val="448"/>
        </w:trPr>
        <w:tc>
          <w:tcPr>
            <w:tcW w:w="2209" w:type="dxa"/>
            <w:shd w:val="clear" w:color="auto" w:fill="auto"/>
            <w:vAlign w:val="center"/>
          </w:tcPr>
          <w:p w:rsidR="001C5C16" w:rsidRPr="00F760FB" w:rsidRDefault="001C5C16" w:rsidP="00025A71">
            <w:pPr>
              <w:rPr>
                <w:rFonts w:cs="Arial"/>
              </w:rPr>
            </w:pPr>
            <w:r w:rsidRPr="00F760FB">
              <w:rPr>
                <w:rFonts w:cs="Arial"/>
              </w:rPr>
              <w:t>Naam inschrijver</w:t>
            </w:r>
          </w:p>
        </w:tc>
        <w:tc>
          <w:tcPr>
            <w:tcW w:w="6792" w:type="dxa"/>
            <w:vAlign w:val="center"/>
          </w:tcPr>
          <w:p w:rsidR="001C5C16" w:rsidRPr="00F760FB" w:rsidRDefault="001C5C16" w:rsidP="00025A71">
            <w:pPr>
              <w:rPr>
                <w:rFonts w:cs="Arial"/>
              </w:rPr>
            </w:pPr>
          </w:p>
        </w:tc>
      </w:tr>
      <w:tr w:rsidR="001C5C16" w:rsidRPr="00F760FB" w:rsidTr="00025A71">
        <w:trPr>
          <w:trHeight w:val="413"/>
        </w:trPr>
        <w:tc>
          <w:tcPr>
            <w:tcW w:w="2209" w:type="dxa"/>
            <w:shd w:val="clear" w:color="auto" w:fill="auto"/>
            <w:vAlign w:val="center"/>
          </w:tcPr>
          <w:p w:rsidR="001C5C16" w:rsidRPr="00F760FB" w:rsidRDefault="001C5C16" w:rsidP="00025A71">
            <w:pPr>
              <w:rPr>
                <w:rFonts w:cs="Arial"/>
              </w:rPr>
            </w:pPr>
            <w:r w:rsidRPr="00F760FB">
              <w:rPr>
                <w:rFonts w:cs="Arial"/>
              </w:rPr>
              <w:t>Naam tekenbevoegde</w:t>
            </w:r>
          </w:p>
        </w:tc>
        <w:tc>
          <w:tcPr>
            <w:tcW w:w="6792" w:type="dxa"/>
            <w:vAlign w:val="center"/>
          </w:tcPr>
          <w:p w:rsidR="001C5C16" w:rsidRPr="00F760FB" w:rsidRDefault="001C5C16" w:rsidP="00025A71">
            <w:pPr>
              <w:rPr>
                <w:rFonts w:cs="Arial"/>
              </w:rPr>
            </w:pPr>
          </w:p>
        </w:tc>
      </w:tr>
      <w:tr w:rsidR="001C5C16" w:rsidRPr="00F760FB" w:rsidTr="00025A71">
        <w:trPr>
          <w:trHeight w:val="419"/>
        </w:trPr>
        <w:tc>
          <w:tcPr>
            <w:tcW w:w="2209" w:type="dxa"/>
            <w:shd w:val="clear" w:color="auto" w:fill="auto"/>
            <w:vAlign w:val="center"/>
          </w:tcPr>
          <w:p w:rsidR="001C5C16" w:rsidRPr="00F760FB" w:rsidRDefault="001C5C16" w:rsidP="00025A71">
            <w:pPr>
              <w:rPr>
                <w:rFonts w:cs="Arial"/>
              </w:rPr>
            </w:pPr>
            <w:r w:rsidRPr="00F760FB">
              <w:rPr>
                <w:rFonts w:cs="Arial"/>
              </w:rPr>
              <w:t>Handtekening</w:t>
            </w:r>
          </w:p>
        </w:tc>
        <w:tc>
          <w:tcPr>
            <w:tcW w:w="6792" w:type="dxa"/>
            <w:vAlign w:val="center"/>
          </w:tcPr>
          <w:p w:rsidR="001C5C16" w:rsidRPr="00F760FB" w:rsidRDefault="001C5C16" w:rsidP="00025A71">
            <w:pPr>
              <w:rPr>
                <w:rFonts w:cs="Arial"/>
              </w:rPr>
            </w:pPr>
          </w:p>
        </w:tc>
      </w:tr>
      <w:tr w:rsidR="001C5C16" w:rsidRPr="00F760FB" w:rsidTr="00025A71">
        <w:trPr>
          <w:trHeight w:val="425"/>
        </w:trPr>
        <w:tc>
          <w:tcPr>
            <w:tcW w:w="2209" w:type="dxa"/>
            <w:shd w:val="clear" w:color="auto" w:fill="auto"/>
            <w:vAlign w:val="center"/>
          </w:tcPr>
          <w:p w:rsidR="001C5C16" w:rsidRPr="00F760FB" w:rsidRDefault="001C5C16" w:rsidP="00025A71">
            <w:pPr>
              <w:rPr>
                <w:rFonts w:cs="Arial"/>
              </w:rPr>
            </w:pPr>
            <w:r w:rsidRPr="00F760FB">
              <w:rPr>
                <w:rFonts w:cs="Arial"/>
              </w:rPr>
              <w:t>Datum</w:t>
            </w:r>
          </w:p>
        </w:tc>
        <w:tc>
          <w:tcPr>
            <w:tcW w:w="6792" w:type="dxa"/>
            <w:vAlign w:val="center"/>
          </w:tcPr>
          <w:p w:rsidR="001C5C16" w:rsidRPr="00F760FB" w:rsidRDefault="001C5C16" w:rsidP="00025A71">
            <w:pPr>
              <w:rPr>
                <w:rFonts w:cs="Arial"/>
              </w:rPr>
            </w:pPr>
          </w:p>
        </w:tc>
      </w:tr>
    </w:tbl>
    <w:p w:rsidR="001C5C16" w:rsidRPr="00F760FB" w:rsidRDefault="001C5C16" w:rsidP="001C5C16">
      <w:pPr>
        <w:rPr>
          <w:rFonts w:cs="Arial"/>
          <w:b/>
        </w:rPr>
      </w:pPr>
    </w:p>
    <w:p w:rsidR="001C5C16" w:rsidRPr="001B2544" w:rsidRDefault="001C5C16" w:rsidP="001C5C16">
      <w:pPr>
        <w:rPr>
          <w:rFonts w:cs="Arial"/>
          <w:i/>
        </w:rPr>
      </w:pPr>
      <w:r w:rsidRPr="001B2544">
        <w:rPr>
          <w:rFonts w:cs="Arial"/>
          <w:i/>
        </w:rPr>
        <w:t>Deze bijlage is ook als aparte bijlage in Word-formaat toegevoegd onder de naam:</w:t>
      </w:r>
    </w:p>
    <w:p w:rsidR="001C5C16" w:rsidRPr="00F760FB" w:rsidRDefault="001C5C16" w:rsidP="001C5C16">
      <w:pPr>
        <w:rPr>
          <w:rFonts w:cs="Arial"/>
          <w:i/>
        </w:rPr>
      </w:pPr>
      <w:r>
        <w:rPr>
          <w:rFonts w:cs="Arial"/>
          <w:i/>
        </w:rPr>
        <w:t>‘</w:t>
      </w:r>
      <w:r w:rsidRPr="00102436">
        <w:rPr>
          <w:rFonts w:cs="Arial"/>
          <w:i/>
        </w:rPr>
        <w:t xml:space="preserve">Drankenautomaten en -voorziening gemeente Ede </w:t>
      </w:r>
      <w:r>
        <w:rPr>
          <w:rFonts w:cs="Arial"/>
          <w:i/>
        </w:rPr>
        <w:t>- AD Bijlage 3 Programma van eisen.</w:t>
      </w:r>
      <w:r w:rsidRPr="00F760FB">
        <w:rPr>
          <w:rFonts w:cs="Arial"/>
          <w:i/>
        </w:rPr>
        <w:t>doc’</w:t>
      </w:r>
    </w:p>
    <w:p w:rsidR="001922B7" w:rsidRPr="00AC2695" w:rsidRDefault="001922B7"/>
    <w:sectPr w:rsidR="001922B7" w:rsidRPr="00AC2695" w:rsidSect="00857D61">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Kop1"/>
      <w:lvlText w:val="%1."/>
      <w:lvlJc w:val="left"/>
      <w:pPr>
        <w:tabs>
          <w:tab w:val="num" w:pos="851"/>
        </w:tabs>
        <w:ind w:left="851" w:hanging="851"/>
      </w:pPr>
    </w:lvl>
    <w:lvl w:ilvl="1">
      <w:start w:val="1"/>
      <w:numFmt w:val="decimal"/>
      <w:pStyle w:val="Kop2"/>
      <w:lvlText w:val="%1.%2."/>
      <w:lvlJc w:val="left"/>
      <w:pPr>
        <w:tabs>
          <w:tab w:val="num" w:pos="851"/>
        </w:tabs>
        <w:ind w:left="851" w:hanging="851"/>
      </w:pPr>
    </w:lvl>
    <w:lvl w:ilvl="2">
      <w:start w:val="1"/>
      <w:numFmt w:val="decimal"/>
      <w:pStyle w:val="Kop3"/>
      <w:lvlText w:val="%1.%2.%3."/>
      <w:lvlJc w:val="left"/>
      <w:pPr>
        <w:tabs>
          <w:tab w:val="num" w:pos="851"/>
        </w:tabs>
        <w:ind w:left="851" w:hanging="851"/>
      </w:pPr>
    </w:lvl>
    <w:lvl w:ilvl="3">
      <w:start w:val="1"/>
      <w:numFmt w:val="decimal"/>
      <w:pStyle w:val="Kop4"/>
      <w:lvlText w:val="%1.%2.%3.%4."/>
      <w:lvlJc w:val="left"/>
      <w:pPr>
        <w:tabs>
          <w:tab w:val="num" w:pos="851"/>
        </w:tabs>
        <w:ind w:left="851" w:hanging="85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 w15:restartNumberingAfterBreak="0">
    <w:nsid w:val="21740C57"/>
    <w:multiLevelType w:val="hybridMultilevel"/>
    <w:tmpl w:val="E1B8D7B8"/>
    <w:lvl w:ilvl="0" w:tplc="5E485F3E">
      <w:start w:val="1"/>
      <w:numFmt w:val="decimal"/>
      <w:pStyle w:val="BijlagegenummerdAD"/>
      <w:lvlText w:val="Bijlage %1AD."/>
      <w:lvlJc w:val="left"/>
      <w:pPr>
        <w:ind w:left="360" w:hanging="36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6415490"/>
    <w:multiLevelType w:val="hybridMultilevel"/>
    <w:tmpl w:val="CB3E8874"/>
    <w:lvl w:ilvl="0" w:tplc="0DAA8138">
      <w:start w:val="13"/>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C16"/>
    <w:rsid w:val="001922B7"/>
    <w:rsid w:val="001C5C16"/>
    <w:rsid w:val="004B084D"/>
    <w:rsid w:val="007B6B8E"/>
    <w:rsid w:val="00857D61"/>
    <w:rsid w:val="008D2918"/>
    <w:rsid w:val="00AC2695"/>
    <w:rsid w:val="00B913E8"/>
    <w:rsid w:val="00D456F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E4D0CA84-BFB5-4A69-86CA-7170A60B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C5C16"/>
    <w:pPr>
      <w:spacing w:line="276" w:lineRule="auto"/>
    </w:pPr>
    <w:rPr>
      <w:rFonts w:ascii="Arial" w:hAnsi="Arial"/>
    </w:rPr>
  </w:style>
  <w:style w:type="paragraph" w:styleId="Kop1">
    <w:name w:val="heading 1"/>
    <w:basedOn w:val="Standaard"/>
    <w:next w:val="Standaard"/>
    <w:qFormat/>
    <w:pPr>
      <w:keepNext/>
      <w:numPr>
        <w:numId w:val="1"/>
      </w:numPr>
      <w:outlineLvl w:val="0"/>
    </w:pPr>
    <w:rPr>
      <w:b/>
      <w:kern w:val="1"/>
      <w:lang w:val="x-none"/>
    </w:rPr>
  </w:style>
  <w:style w:type="paragraph" w:styleId="Kop2">
    <w:name w:val="heading 2"/>
    <w:basedOn w:val="Standaard"/>
    <w:next w:val="Standaard"/>
    <w:qFormat/>
    <w:pPr>
      <w:keepNext/>
      <w:numPr>
        <w:ilvl w:val="1"/>
        <w:numId w:val="1"/>
      </w:numPr>
      <w:pBdr>
        <w:top w:val="single" w:sz="4" w:space="1" w:color="000000"/>
        <w:bottom w:val="single" w:sz="4" w:space="1" w:color="000000"/>
      </w:pBdr>
      <w:outlineLvl w:val="1"/>
    </w:pPr>
    <w:rPr>
      <w:b/>
      <w:kern w:val="1"/>
      <w:lang w:val="x-none"/>
    </w:rPr>
  </w:style>
  <w:style w:type="paragraph" w:styleId="Kop3">
    <w:name w:val="heading 3"/>
    <w:basedOn w:val="Standaard"/>
    <w:next w:val="Standaard"/>
    <w:qFormat/>
    <w:pPr>
      <w:keepNext/>
      <w:numPr>
        <w:ilvl w:val="2"/>
        <w:numId w:val="1"/>
      </w:numPr>
      <w:outlineLvl w:val="2"/>
    </w:pPr>
    <w:rPr>
      <w:b/>
      <w:smallCaps/>
      <w:kern w:val="1"/>
      <w:lang w:val="x-none"/>
    </w:rPr>
  </w:style>
  <w:style w:type="paragraph" w:styleId="Kop4">
    <w:name w:val="heading 4"/>
    <w:basedOn w:val="Standaard"/>
    <w:next w:val="Standaard"/>
    <w:qFormat/>
    <w:pPr>
      <w:keepNext/>
      <w:numPr>
        <w:ilvl w:val="3"/>
        <w:numId w:val="1"/>
      </w:numPr>
      <w:outlineLvl w:val="3"/>
    </w:pPr>
    <w:rPr>
      <w:i/>
      <w:kern w:val="1"/>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qFormat/>
    <w:rsid w:val="00B913E8"/>
    <w:pPr>
      <w:keepNext/>
      <w:spacing w:before="240" w:after="120"/>
      <w:jc w:val="center"/>
    </w:pPr>
    <w:rPr>
      <w:rFonts w:eastAsia="Microsoft YaHei" w:cs="Mangal"/>
      <w:b/>
      <w:bCs/>
      <w:sz w:val="36"/>
      <w:szCs w:val="36"/>
    </w:rPr>
  </w:style>
  <w:style w:type="paragraph" w:styleId="Lijstalinea">
    <w:name w:val="List Paragraph"/>
    <w:basedOn w:val="Standaard"/>
    <w:next w:val="Standaard"/>
    <w:uiPriority w:val="34"/>
    <w:qFormat/>
    <w:rsid w:val="001C5C16"/>
    <w:pPr>
      <w:numPr>
        <w:numId w:val="2"/>
      </w:numPr>
    </w:pPr>
    <w:rPr>
      <w:lang w:eastAsia="en-US"/>
    </w:rPr>
  </w:style>
  <w:style w:type="paragraph" w:customStyle="1" w:styleId="BijlagegenummerdAD">
    <w:name w:val="Bijlage genummerd AD"/>
    <w:basedOn w:val="Standaard"/>
    <w:next w:val="Standaard"/>
    <w:qFormat/>
    <w:rsid w:val="001C5C16"/>
    <w:pPr>
      <w:numPr>
        <w:numId w:val="5"/>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348FD91D</Template>
  <TotalTime>1</TotalTime>
  <Pages>4</Pages>
  <Words>1893</Words>
  <Characters>10416</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
    </vt:vector>
  </TitlesOfParts>
  <Company>Gemeente Ede</Company>
  <LinksUpToDate>false</LinksUpToDate>
  <CharactersWithSpaces>12285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1</cp:revision>
  <dcterms:created xsi:type="dcterms:W3CDTF">2018-06-20T07:29:00Z</dcterms:created>
  <dcterms:modified xsi:type="dcterms:W3CDTF">2018-06-20T07:30:00Z</dcterms:modified>
</cp:coreProperties>
</file>